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0"/>
        <w:jc w:val="center"/>
      </w:pPr>
      <w:r>
        <w:rPr>
          <w:rFonts w:hint="eastAsia"/>
        </w:rPr>
        <w:t>4C</w:t>
      </w:r>
      <w:r>
        <w:t>202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t>数媒</w:t>
      </w:r>
      <w:r>
        <w:rPr>
          <w:rFonts w:hint="eastAsia"/>
        </w:rPr>
        <w:t>游戏与交互组</w:t>
      </w:r>
      <w:r>
        <w:t>提交作品文件要求</w:t>
      </w:r>
    </w:p>
    <w:tbl>
      <w:tblPr>
        <w:tblStyle w:val="6"/>
        <w:tblW w:w="15739" w:type="dxa"/>
        <w:tblInd w:w="-8" w:type="dxa"/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751"/>
        <w:gridCol w:w="792"/>
        <w:gridCol w:w="3015"/>
        <w:gridCol w:w="4935"/>
        <w:gridCol w:w="2269"/>
        <w:gridCol w:w="3977"/>
      </w:tblGrid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63" w:hRule="atLeast"/>
          <w:tblHeader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 w:firstLine="3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数媒类别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二级</w:t>
            </w:r>
          </w:p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类别</w:t>
            </w:r>
          </w:p>
        </w:tc>
        <w:tc>
          <w:tcPr>
            <w:tcW w:w="141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文件类别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76" w:hRule="atLeast"/>
          <w:tblHeader/>
        </w:trPr>
        <w:tc>
          <w:tcPr>
            <w:tcW w:w="75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</w:p>
        </w:tc>
        <w:tc>
          <w:tcPr>
            <w:tcW w:w="7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作品文件 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作品演示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53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数媒</w:t>
            </w:r>
            <w:r>
              <w:rPr>
                <w:rFonts w:hint="eastAsia"/>
                <w:color w:val="auto"/>
                <w:sz w:val="24"/>
              </w:rPr>
              <w:t>游戏与交互组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游戏</w:t>
            </w:r>
          </w:p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作品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本类别作品包含且仅限于运行于电脑或是</w:t>
            </w:r>
            <w:r>
              <w:rPr>
                <w:rFonts w:hint="eastAsia"/>
                <w:color w:val="auto"/>
                <w:sz w:val="18"/>
              </w:rPr>
              <w:t>移动</w:t>
            </w:r>
            <w:r>
              <w:rPr>
                <w:color w:val="auto"/>
                <w:sz w:val="18"/>
              </w:rPr>
              <w:t>端的游戏作品与交互媒体作品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提交格式：直接在操作系统上运行的可执行文件或是相应的安装包，如涉及其他常规关联库附文档说明（如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Java runtime</w:t>
            </w:r>
            <w:r>
              <w:rPr>
                <w:color w:val="auto"/>
                <w:sz w:val="18"/>
              </w:rPr>
              <w:t>），特殊关联库需一并提供相应的安装文件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rFonts w:eastAsia="宋体"/>
                <w:color w:val="auto"/>
              </w:rPr>
            </w:pPr>
            <w:r>
              <w:rPr>
                <w:color w:val="auto"/>
                <w:sz w:val="18"/>
              </w:rPr>
              <w:t xml:space="preserve">文件包不大于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1GB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</w:rPr>
              <w:t>。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 xml:space="preserve">创作文档：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（1）</w:t>
            </w:r>
            <w:r>
              <w:rPr>
                <w:color w:val="auto"/>
                <w:sz w:val="18"/>
              </w:rPr>
              <w:t>创作简介，包含作品简介与创作立意，作品特色等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（2）</w:t>
            </w:r>
            <w:r>
              <w:rPr>
                <w:color w:val="auto"/>
                <w:sz w:val="18"/>
              </w:rPr>
              <w:t>创作说明，包含创作的重难点、使用的技术方法等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作品源文件：图片类素材文件格式 JPEG、Tiff 格式；三维模型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类格式 max、fbx 格式；视频类文件格式 MP4、MOV、AVI 文档结构规范、条理清晰、代码及注释整洁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文档填入相应的报名表格，源文件打包后大小控制在 1GB 以内，无需在源文件中包含开发工具及相关的常规资源包。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汇报内容：作品设计思路、技术路线、艺术特色等反应作品特质的内容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21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PPT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PDF</w:t>
            </w:r>
            <w:r>
              <w:rPr>
                <w:rFonts w:hint="eastAsia" w:eastAsia="宋体"/>
                <w:color w:val="auto"/>
                <w:sz w:val="18"/>
              </w:rPr>
              <w:t>，</w:t>
            </w:r>
            <w:r>
              <w:rPr>
                <w:color w:val="auto"/>
                <w:sz w:val="18"/>
              </w:rPr>
              <w:t xml:space="preserve">文件不大于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100MB</w:t>
            </w:r>
            <w:r>
              <w:rPr>
                <w:color w:val="auto"/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演示内容：以视频形式演示或讲解作品，时长控制在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5 </w:t>
            </w:r>
            <w:r>
              <w:rPr>
                <w:color w:val="auto"/>
                <w:sz w:val="18"/>
              </w:rPr>
              <w:t xml:space="preserve">分钟以内，采用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MOV</w:t>
            </w:r>
            <w:r>
              <w:rPr>
                <w:color w:val="auto"/>
                <w:sz w:val="18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AVI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MP4 </w:t>
            </w:r>
            <w:r>
              <w:rPr>
                <w:color w:val="auto"/>
                <w:sz w:val="18"/>
              </w:rPr>
              <w:t xml:space="preserve">等格式，作品分辨率不小于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1280P </w:t>
            </w:r>
            <w:r>
              <w:rPr>
                <w:color w:val="auto"/>
                <w:sz w:val="18"/>
              </w:rPr>
              <w:t xml:space="preserve">像素；文件大小不超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300MB</w:t>
            </w:r>
            <w:r>
              <w:rPr>
                <w:color w:val="auto"/>
                <w:sz w:val="18"/>
              </w:rPr>
              <w:t xml:space="preserve">，同时提供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3 - 5 </w:t>
            </w:r>
            <w:r>
              <w:rPr>
                <w:color w:val="auto"/>
                <w:sz w:val="18"/>
              </w:rPr>
              <w:t xml:space="preserve">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JPEG </w:t>
            </w:r>
            <w:r>
              <w:rPr>
                <w:color w:val="auto"/>
                <w:sz w:val="18"/>
              </w:rPr>
              <w:t>格式的成片截图，且应保持原画面尺寸。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417" w:hRule="atLeast"/>
        </w:trPr>
        <w:tc>
          <w:tcPr>
            <w:tcW w:w="75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交互</w:t>
            </w:r>
          </w:p>
          <w:p>
            <w:pPr>
              <w:spacing w:after="0" w:line="240" w:lineRule="auto"/>
              <w:ind w:left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作品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本类别作品包含且仅限于运行于电脑或是</w:t>
            </w:r>
            <w:r>
              <w:rPr>
                <w:rFonts w:hint="eastAsia"/>
                <w:color w:val="auto"/>
                <w:sz w:val="18"/>
              </w:rPr>
              <w:t>移动</w:t>
            </w:r>
            <w:r>
              <w:rPr>
                <w:color w:val="auto"/>
                <w:sz w:val="18"/>
              </w:rPr>
              <w:t>端的游戏作品与交互媒体作品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提交格式：直接在操作系统上运行的可执行文件或是相应的安装包，如涉及其他常规关联库附文档说明（如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Java runtime</w:t>
            </w:r>
            <w:r>
              <w:rPr>
                <w:color w:val="auto"/>
                <w:sz w:val="18"/>
              </w:rPr>
              <w:t>），特殊关联库需一并提供相应的安装文件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文件包不大于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1GB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</w:rPr>
              <w:t>。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 xml:space="preserve">创作文档：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（1）</w:t>
            </w:r>
            <w:r>
              <w:rPr>
                <w:color w:val="auto"/>
                <w:sz w:val="18"/>
              </w:rPr>
              <w:t>创作简介，包含作品简介与创作立意，作品特色等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（2）</w:t>
            </w:r>
            <w:r>
              <w:rPr>
                <w:color w:val="auto"/>
                <w:sz w:val="18"/>
              </w:rPr>
              <w:t>创作说明，包含创作的重难点、使用的技术方法等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作品源文件：图片类素材文件格式 JPEG、Tiff 格式；三维模型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类格式 max、fbx 格式；视频类文件格式 MP4、MOV、AVI 文档结构规范、条理清晰、代码及注释整洁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文档填入相应的报名表格，源文件打包后大小控制在 1GB 以内，无需在源文件中包含开发工具及相关的常规资源包。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汇报内容：作品设计思路、技术路线、艺术特色等反应作品特质的内容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21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PPT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PDF</w:t>
            </w:r>
            <w:r>
              <w:rPr>
                <w:rFonts w:hint="eastAsia" w:eastAsia="宋体"/>
                <w:color w:val="auto"/>
                <w:sz w:val="18"/>
              </w:rPr>
              <w:t>，</w:t>
            </w:r>
            <w:r>
              <w:rPr>
                <w:color w:val="auto"/>
                <w:sz w:val="18"/>
              </w:rPr>
              <w:t xml:space="preserve">文件不大于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100MB</w:t>
            </w:r>
            <w:r>
              <w:rPr>
                <w:color w:val="auto"/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演示内容：以视频形式演示或讲解作品，时长控制在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5 </w:t>
            </w:r>
            <w:r>
              <w:rPr>
                <w:color w:val="auto"/>
                <w:sz w:val="18"/>
              </w:rPr>
              <w:t xml:space="preserve">分钟以内，采用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MOV</w:t>
            </w:r>
            <w:r>
              <w:rPr>
                <w:color w:val="auto"/>
                <w:sz w:val="18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AVI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MP4 </w:t>
            </w:r>
            <w:r>
              <w:rPr>
                <w:color w:val="auto"/>
                <w:sz w:val="18"/>
              </w:rPr>
              <w:t xml:space="preserve">等格式，作品分辨率不小于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1280P </w:t>
            </w:r>
            <w:r>
              <w:rPr>
                <w:color w:val="auto"/>
                <w:sz w:val="18"/>
              </w:rPr>
              <w:t xml:space="preserve">像素；文件大小不超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300MB</w:t>
            </w:r>
            <w:r>
              <w:rPr>
                <w:color w:val="auto"/>
                <w:sz w:val="18"/>
              </w:rPr>
              <w:t xml:space="preserve">，同时提供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3 - 5 </w:t>
            </w:r>
            <w:r>
              <w:rPr>
                <w:color w:val="auto"/>
                <w:sz w:val="18"/>
              </w:rPr>
              <w:t xml:space="preserve">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JPEG </w:t>
            </w:r>
            <w:r>
              <w:rPr>
                <w:color w:val="auto"/>
                <w:sz w:val="18"/>
              </w:rPr>
              <w:t>格式的成片截图，且应保持原画面尺寸。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  <w:r>
              <w:rPr>
                <w:color w:val="auto"/>
                <w:sz w:val="18"/>
              </w:rPr>
              <w:t xml:space="preserve"> 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52" w:hRule="atLeast"/>
        </w:trPr>
        <w:tc>
          <w:tcPr>
            <w:tcW w:w="75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虚拟</w:t>
            </w:r>
          </w:p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现实</w:t>
            </w:r>
          </w:p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作品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本类别作品包含且仅限于运行于电脑端和</w:t>
            </w:r>
            <w:r>
              <w:rPr>
                <w:rFonts w:hint="eastAsia"/>
                <w:color w:val="auto"/>
                <w:sz w:val="18"/>
              </w:rPr>
              <w:t>移动</w:t>
            </w:r>
            <w:r>
              <w:rPr>
                <w:color w:val="auto"/>
                <w:sz w:val="18"/>
              </w:rPr>
              <w:t>端的</w:t>
            </w:r>
            <w:r>
              <w:rPr>
                <w:rFonts w:hint="eastAsia"/>
                <w:color w:val="auto"/>
                <w:sz w:val="18"/>
              </w:rPr>
              <w:t xml:space="preserve"> VR作</w:t>
            </w:r>
            <w:r>
              <w:rPr>
                <w:color w:val="auto"/>
                <w:sz w:val="18"/>
              </w:rPr>
              <w:t>品</w:t>
            </w:r>
            <w:r>
              <w:rPr>
                <w:rFonts w:hint="eastAsia"/>
                <w:color w:val="auto"/>
                <w:sz w:val="18"/>
              </w:rPr>
              <w:t>（包括AR/VR/MR/XR等形式）；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提交格式：直接在操作系统上运行的执行文件或是相应的安装包，如涉及其他常规关联库附文档说明（如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Java runtime</w:t>
            </w:r>
            <w:r>
              <w:rPr>
                <w:color w:val="auto"/>
                <w:sz w:val="18"/>
              </w:rPr>
              <w:t>），特殊关联库需一并提供相应的安装文件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文件包不大于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1GB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 xml:space="preserve">创作文档：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（1）</w:t>
            </w:r>
            <w:r>
              <w:rPr>
                <w:color w:val="auto"/>
                <w:sz w:val="18"/>
              </w:rPr>
              <w:t>创作简介，包含作品简介与创作立意，作品特色等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（2）</w:t>
            </w:r>
            <w:r>
              <w:rPr>
                <w:color w:val="auto"/>
                <w:sz w:val="18"/>
              </w:rPr>
              <w:t>创作说明，包含创作的重难点、使用的技术方法等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作品源文件：图片类素材文件格式 JPEG、Tiff 格式；三维模型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类格式 max、fbx 格式；视频类文件格式 MP4、MOV、AVI 文档结构规范、条理清晰、代码及注释整洁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文档填入相应的报名表格，源文件打包后大小控制在 1GB 以内，无需在源文件中包含开发工具及相关的常规资源包。 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汇报内容：作品设计思路、技术路线、艺术特色等反应作品特质的内容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21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PPT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PDF</w:t>
            </w:r>
            <w:r>
              <w:rPr>
                <w:rFonts w:hint="eastAsia" w:eastAsia="宋体"/>
                <w:color w:val="auto"/>
                <w:sz w:val="18"/>
              </w:rPr>
              <w:t>，</w:t>
            </w:r>
            <w:r>
              <w:rPr>
                <w:color w:val="auto"/>
                <w:sz w:val="18"/>
              </w:rPr>
              <w:t xml:space="preserve">文件不大于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100MB</w:t>
            </w:r>
            <w:r>
              <w:rPr>
                <w:color w:val="auto"/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演示内容：以视频形式演示或讲解作品，时长控制在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5 </w:t>
            </w:r>
            <w:r>
              <w:rPr>
                <w:color w:val="auto"/>
                <w:sz w:val="18"/>
              </w:rPr>
              <w:t xml:space="preserve">分钟以内，采用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MOV</w:t>
            </w:r>
            <w:r>
              <w:rPr>
                <w:color w:val="auto"/>
                <w:sz w:val="18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AVI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MP4 </w:t>
            </w:r>
            <w:r>
              <w:rPr>
                <w:color w:val="auto"/>
                <w:sz w:val="18"/>
              </w:rPr>
              <w:t xml:space="preserve">等格式，作品分辨率不小于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1280P </w:t>
            </w:r>
            <w:r>
              <w:rPr>
                <w:color w:val="auto"/>
                <w:sz w:val="18"/>
              </w:rPr>
              <w:t xml:space="preserve">像素；文件大小不超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300MB</w:t>
            </w:r>
            <w:r>
              <w:rPr>
                <w:color w:val="auto"/>
                <w:sz w:val="18"/>
              </w:rPr>
              <w:t xml:space="preserve">，同时提供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3 - 5 </w:t>
            </w:r>
            <w:r>
              <w:rPr>
                <w:color w:val="auto"/>
                <w:sz w:val="18"/>
              </w:rPr>
              <w:t xml:space="preserve">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JPEG </w:t>
            </w:r>
            <w:r>
              <w:rPr>
                <w:color w:val="auto"/>
                <w:sz w:val="18"/>
              </w:rPr>
              <w:t>格式的成片截图，且应保持原画面尺寸。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</w:p>
        </w:tc>
      </w:tr>
    </w:tbl>
    <w:p>
      <w:pPr>
        <w:adjustRightInd w:val="0"/>
        <w:snapToGrid w:val="0"/>
        <w:spacing w:after="0" w:line="240" w:lineRule="auto"/>
        <w:ind w:left="0"/>
        <w:rPr>
          <w:rFonts w:ascii="宋体" w:hAnsi="宋体" w:eastAsia="宋体"/>
          <w:b/>
          <w:bCs/>
          <w:szCs w:val="28"/>
        </w:rPr>
      </w:pPr>
    </w:p>
    <w:p>
      <w:pPr>
        <w:adjustRightInd w:val="0"/>
        <w:snapToGrid w:val="0"/>
        <w:spacing w:after="0" w:line="240" w:lineRule="auto"/>
        <w:ind w:left="0"/>
        <w:rPr>
          <w:rFonts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作品提交文件夹说明：</w:t>
      </w:r>
    </w:p>
    <w:p>
      <w:pPr>
        <w:pStyle w:val="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7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作品文件；答辩辅助文档PPT及PDF版本。</w:t>
      </w:r>
    </w:p>
    <w:p>
      <w:pPr>
        <w:pStyle w:val="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7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</w:t>
      </w:r>
    </w:p>
    <w:p>
      <w:pPr>
        <w:pStyle w:val="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7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“中国大学生计算机设计大赛作品信息摘要”的PDF版本。</w:t>
      </w:r>
    </w:p>
    <w:p>
      <w:pPr>
        <w:pStyle w:val="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作品演示文件</w:t>
      </w:r>
    </w:p>
    <w:p>
      <w:pPr>
        <w:pStyle w:val="7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作品演示文件。</w:t>
      </w:r>
    </w:p>
    <w:p>
      <w:pPr>
        <w:spacing w:after="0"/>
        <w:ind w:left="0"/>
        <w:jc w:val="both"/>
        <w:rPr>
          <w:sz w:val="24"/>
        </w:rPr>
      </w:pPr>
    </w:p>
    <w:p/>
    <w:sectPr>
      <w:pgSz w:w="16838" w:h="11906" w:orient="landscape"/>
      <w:pgMar w:top="713" w:right="536" w:bottom="581" w:left="566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444A"/>
    <w:multiLevelType w:val="multilevel"/>
    <w:tmpl w:val="554344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kMjFiODg4Y2Y2MTNhMWU3NzVjM2IwZjJhOWY1NjkifQ=="/>
    <w:docVar w:name="KSO_WPS_MARK_KEY" w:val="3f2e90ec-c0e7-4e77-a70d-f914c540303e"/>
  </w:docVars>
  <w:rsids>
    <w:rsidRoot w:val="40171D25"/>
    <w:rsid w:val="00876FEB"/>
    <w:rsid w:val="008B5C6F"/>
    <w:rsid w:val="00A10437"/>
    <w:rsid w:val="00A32020"/>
    <w:rsid w:val="00B2494E"/>
    <w:rsid w:val="01E37341"/>
    <w:rsid w:val="021579CE"/>
    <w:rsid w:val="04134767"/>
    <w:rsid w:val="07691ABC"/>
    <w:rsid w:val="097C01EF"/>
    <w:rsid w:val="0A31237D"/>
    <w:rsid w:val="0A66219D"/>
    <w:rsid w:val="0CF14A50"/>
    <w:rsid w:val="0E122ED0"/>
    <w:rsid w:val="125515DD"/>
    <w:rsid w:val="1719707D"/>
    <w:rsid w:val="17BD54F5"/>
    <w:rsid w:val="1A0F26E7"/>
    <w:rsid w:val="1CD039FB"/>
    <w:rsid w:val="1F856491"/>
    <w:rsid w:val="1FC77172"/>
    <w:rsid w:val="26644B40"/>
    <w:rsid w:val="28E72E42"/>
    <w:rsid w:val="2B163EC5"/>
    <w:rsid w:val="2C66290D"/>
    <w:rsid w:val="311237A4"/>
    <w:rsid w:val="323E2C96"/>
    <w:rsid w:val="35EA057D"/>
    <w:rsid w:val="386E418B"/>
    <w:rsid w:val="39D0733C"/>
    <w:rsid w:val="3A502ED0"/>
    <w:rsid w:val="3E9F2040"/>
    <w:rsid w:val="40171D25"/>
    <w:rsid w:val="42091F04"/>
    <w:rsid w:val="4224277E"/>
    <w:rsid w:val="426A36E7"/>
    <w:rsid w:val="50D233E2"/>
    <w:rsid w:val="545A4CFE"/>
    <w:rsid w:val="57C104EB"/>
    <w:rsid w:val="5905386F"/>
    <w:rsid w:val="59A9484E"/>
    <w:rsid w:val="5C707D20"/>
    <w:rsid w:val="60F179DD"/>
    <w:rsid w:val="6149181A"/>
    <w:rsid w:val="62EF7FF6"/>
    <w:rsid w:val="69502F14"/>
    <w:rsid w:val="6B234426"/>
    <w:rsid w:val="6F451933"/>
    <w:rsid w:val="700147E0"/>
    <w:rsid w:val="705C3277"/>
    <w:rsid w:val="70BE4354"/>
    <w:rsid w:val="73012015"/>
    <w:rsid w:val="73881D6B"/>
    <w:rsid w:val="76CC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604" w:line="259" w:lineRule="auto"/>
      <w:ind w:left="4388"/>
    </w:pPr>
    <w:rPr>
      <w:rFonts w:ascii="微软雅黑" w:hAnsi="微软雅黑" w:eastAsia="微软雅黑" w:cs="微软雅黑"/>
      <w:color w:val="000000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uiPriority w:val="0"/>
    <w:rPr>
      <w:rFonts w:ascii="微软雅黑" w:hAnsi="微软雅黑" w:eastAsia="微软雅黑" w:cs="微软雅黑"/>
      <w:color w:val="000000"/>
      <w:kern w:val="2"/>
      <w:sz w:val="18"/>
      <w:szCs w:val="18"/>
    </w:rPr>
  </w:style>
  <w:style w:type="character" w:customStyle="1" w:styleId="9">
    <w:name w:val="页脚 字符"/>
    <w:basedOn w:val="5"/>
    <w:link w:val="2"/>
    <w:uiPriority w:val="0"/>
    <w:rPr>
      <w:rFonts w:ascii="微软雅黑" w:hAnsi="微软雅黑" w:eastAsia="微软雅黑" w:cs="微软雅黑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1414</Words>
  <Characters>1598</Characters>
  <Lines>12</Lines>
  <Paragraphs>3</Paragraphs>
  <TotalTime>1</TotalTime>
  <ScaleCrop>false</ScaleCrop>
  <LinksUpToDate>false</LinksUpToDate>
  <CharactersWithSpaces>1722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2023-04-14T01:56:00Z</dcterms:created>
  <dc:creator>bobinyan</dc:creator>
  <cp:lastModifiedBy>HP</cp:lastModifiedBy>
  <dcterms:modified xsi:type="dcterms:W3CDTF">2025-03-20T02:28:14Z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742EFE7348B645E885520C2BB13B6DFB_11</vt:lpwstr>
  </property>
</Properties>
</file>